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DDDB9" w14:textId="77777777" w:rsidR="00ED206F" w:rsidRDefault="00000000">
      <w:pPr>
        <w:tabs>
          <w:tab w:val="left" w:pos="6379"/>
          <w:tab w:val="left" w:pos="9355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</w:t>
      </w:r>
    </w:p>
    <w:p w14:paraId="33073A9A" w14:textId="62C1C8CE" w:rsidR="006E766C" w:rsidRDefault="006E766C" w:rsidP="006E766C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Приложение №1</w:t>
      </w:r>
    </w:p>
    <w:p w14:paraId="4C88031A" w14:textId="77777777" w:rsidR="006E766C" w:rsidRDefault="006E766C" w:rsidP="006E766C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1AFD18F" w14:textId="0594A83F" w:rsidR="00ED206F" w:rsidRDefault="0000000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ТЕХНИЧЕСКОЕ ЗАДАНИЕ</w:t>
      </w:r>
    </w:p>
    <w:p w14:paraId="71071C22" w14:textId="77777777" w:rsidR="00ED206F" w:rsidRDefault="0000000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закупку стульев типа «Премьер» полумягкий</w:t>
      </w:r>
    </w:p>
    <w:p w14:paraId="38CF459B" w14:textId="77777777" w:rsidR="00ED206F" w:rsidRDefault="0000000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базы отдыха – воспитательно-оздоровительного лагеря «Дубрава»</w:t>
      </w:r>
    </w:p>
    <w:p w14:paraId="02AE0B87" w14:textId="77777777" w:rsidR="00ED206F" w:rsidRDefault="00ED206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9FCE0B4" w14:textId="77777777" w:rsidR="00ED206F" w:rsidRDefault="00000000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Назначение и область применения.</w:t>
      </w:r>
    </w:p>
    <w:p w14:paraId="25454F1B" w14:textId="77777777" w:rsidR="00ED206F" w:rsidRDefault="00000000">
      <w:pPr>
        <w:numPr>
          <w:ilvl w:val="1"/>
          <w:numId w:val="3"/>
        </w:numPr>
        <w:spacing w:after="0" w:line="240" w:lineRule="auto"/>
        <w:ind w:left="1276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Стулья для столовых</w:t>
      </w:r>
    </w:p>
    <w:p w14:paraId="51C5ACD2" w14:textId="77777777" w:rsidR="00ED206F" w:rsidRDefault="00000000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Технические характеристики.</w:t>
      </w:r>
    </w:p>
    <w:tbl>
      <w:tblPr>
        <w:tblStyle w:val="aa"/>
        <w:tblW w:w="9606" w:type="dxa"/>
        <w:tblLayout w:type="fixed"/>
        <w:tblLook w:val="04A0" w:firstRow="1" w:lastRow="0" w:firstColumn="1" w:lastColumn="0" w:noHBand="0" w:noVBand="1"/>
      </w:tblPr>
      <w:tblGrid>
        <w:gridCol w:w="7339"/>
        <w:gridCol w:w="2267"/>
      </w:tblGrid>
      <w:tr w:rsidR="00ED206F" w14:paraId="24A1361B" w14:textId="77777777"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2783DB9E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Ширина, см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088D0263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пределах 41</w:t>
            </w:r>
          </w:p>
        </w:tc>
      </w:tr>
      <w:tr w:rsidR="00ED206F" w14:paraId="211710B8" w14:textId="77777777"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57A56EBE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Глубина, см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00964D10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пределах 50</w:t>
            </w:r>
          </w:p>
        </w:tc>
      </w:tr>
      <w:tr w:rsidR="00ED206F" w14:paraId="73524589" w14:textId="77777777"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0CE91546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Высота, см</w:t>
            </w:r>
          </w:p>
          <w:p w14:paraId="64E1E6C5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Высота (от пола до сиденья), см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495F0EF0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пределах 89</w:t>
            </w:r>
          </w:p>
          <w:p w14:paraId="5ECCD69E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пределах 48</w:t>
            </w:r>
          </w:p>
        </w:tc>
      </w:tr>
      <w:tr w:rsidR="00ED206F" w14:paraId="575E3E58" w14:textId="77777777"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36428651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Нагрузка на место, кг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31279A7B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100</w:t>
            </w:r>
          </w:p>
        </w:tc>
      </w:tr>
      <w:tr w:rsidR="00ED206F" w14:paraId="55630A8F" w14:textId="77777777"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558A91C1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Цвет каркаса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40068682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Серый</w:t>
            </w:r>
          </w:p>
        </w:tc>
      </w:tr>
      <w:tr w:rsidR="00ED206F" w14:paraId="7853E735" w14:textId="77777777"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5398E7EA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Цвет обивки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2C05DF4A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Серый</w:t>
            </w:r>
          </w:p>
        </w:tc>
      </w:tr>
      <w:tr w:rsidR="00ED206F" w14:paraId="2CEF1439" w14:textId="77777777"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45D9C77A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Материал обивки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4EC66A76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экокожа</w:t>
            </w:r>
            <w:proofErr w:type="spellEnd"/>
          </w:p>
        </w:tc>
      </w:tr>
      <w:tr w:rsidR="00ED206F" w14:paraId="6940A2E2" w14:textId="77777777"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6AE7A300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Материал каркаса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53651E1A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металл</w:t>
            </w:r>
          </w:p>
        </w:tc>
      </w:tr>
      <w:tr w:rsidR="00ED206F" w14:paraId="2332779D" w14:textId="77777777"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6FB5B754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мягким сиденьем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2946FBB1" w14:textId="77777777" w:rsidR="00ED206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</w:t>
            </w:r>
          </w:p>
        </w:tc>
      </w:tr>
    </w:tbl>
    <w:p w14:paraId="09B2A27A" w14:textId="77777777" w:rsidR="00ED206F" w:rsidRDefault="00000000">
      <w:pPr>
        <w:pStyle w:val="a8"/>
        <w:numPr>
          <w:ilvl w:val="0"/>
          <w:numId w:val="2"/>
        </w:numPr>
        <w:spacing w:after="0" w:line="240" w:lineRule="auto"/>
        <w:ind w:left="284" w:hanging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Комплект поставки и сроки</w:t>
      </w:r>
    </w:p>
    <w:p w14:paraId="250FC7A3" w14:textId="6D80E9C2" w:rsidR="00ED206F" w:rsidRDefault="0000000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3.1. Количество: стул с мягким сиденьем – </w:t>
      </w:r>
      <w:r w:rsidR="006E766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 шт.</w:t>
      </w:r>
    </w:p>
    <w:p w14:paraId="696A7D39" w14:textId="77777777" w:rsidR="00ED206F" w:rsidRDefault="0000000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3.2. Срок поставки: </w:t>
      </w:r>
      <w:r w:rsidRPr="001130F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квартал 202</w:t>
      </w:r>
      <w:r w:rsidRPr="001130F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 </w:t>
      </w:r>
    </w:p>
    <w:p w14:paraId="46509243" w14:textId="77777777" w:rsidR="00ED206F" w:rsidRDefault="00000000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4. Требования к поставщику:</w:t>
      </w:r>
    </w:p>
    <w:p w14:paraId="1C07ED82" w14:textId="77777777" w:rsidR="00ED206F" w:rsidRDefault="0000000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4.1. Поставщик обязан предоставить сертификаты, акты, протоколы испытаний. Декларации соответствия, подтверждающие качество материалов и комплектующих.</w:t>
      </w:r>
    </w:p>
    <w:p w14:paraId="772F4D8B" w14:textId="77777777" w:rsidR="00ED206F" w:rsidRDefault="0000000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4.2. Вся поставляемая мебель должна соответствовать ГОСТ 16371-93 «Мебель», требованиям Технического регламента Таможенного союза ТР ТС 025/2012 «О безопасности мебельной продукции», соответствовать техническому заданию.</w:t>
      </w:r>
    </w:p>
    <w:p w14:paraId="6CBECBF9" w14:textId="77777777" w:rsidR="00ED206F" w:rsidRDefault="0000000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4.3. Поставщик обязан поставить стулья в собранном виде.</w:t>
      </w:r>
    </w:p>
    <w:p w14:paraId="6EA400AC" w14:textId="77777777" w:rsidR="00ED206F" w:rsidRDefault="0000000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4.4. Срок службы: не менее 5 лет.</w:t>
      </w:r>
    </w:p>
    <w:p w14:paraId="294BC361" w14:textId="77777777" w:rsidR="00ED206F" w:rsidRDefault="000000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5. Гарантийные обязательства</w:t>
      </w:r>
    </w:p>
    <w:p w14:paraId="5A93331C" w14:textId="77777777" w:rsidR="00ED206F" w:rsidRDefault="0000000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5.1. Гарантийный срок не менее 24 месяцев со дня ввода в эксплуатацию.</w:t>
      </w:r>
    </w:p>
    <w:p w14:paraId="4EA572BF" w14:textId="77777777" w:rsidR="00ED206F" w:rsidRDefault="000000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6. Требования к конкурсному предложению</w:t>
      </w:r>
    </w:p>
    <w:p w14:paraId="3C2FDB22" w14:textId="77777777" w:rsidR="00ED206F" w:rsidRDefault="0000000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6.1. К рассмотрению предлагаются конкурсные предложения претендентов, содержащие ответы на все вопросы в последовательности, изложенной в ТЗ</w:t>
      </w:r>
    </w:p>
    <w:p w14:paraId="12F687B6" w14:textId="77777777" w:rsidR="00ED206F" w:rsidRDefault="0000000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6.2. Конкурсное предложение признается не соответствующим, если:</w:t>
      </w:r>
    </w:p>
    <w:p w14:paraId="16C11B39" w14:textId="77777777" w:rsidR="00ED206F" w:rsidRDefault="0000000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не соответствует требованиям технического задания;</w:t>
      </w:r>
    </w:p>
    <w:p w14:paraId="093E25D6" w14:textId="77777777" w:rsidR="00ED206F" w:rsidRDefault="0000000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не содержит ответов на все пункты требований, изложенные в техническом задании;</w:t>
      </w:r>
    </w:p>
    <w:p w14:paraId="303E4B33" w14:textId="77777777" w:rsidR="00ED206F" w:rsidRDefault="0000000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участник, предоставивший техническое предложение, отказался исправить выявленные в нём ошибки и неточности.</w:t>
      </w:r>
    </w:p>
    <w:p w14:paraId="4D80483A" w14:textId="77777777" w:rsidR="00ED206F" w:rsidRDefault="00ED206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5FC378" w14:textId="77777777" w:rsidR="00ED206F" w:rsidRDefault="00ED206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DAA9BC" w14:textId="77777777" w:rsidR="00ED206F" w:rsidRDefault="00000000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33-23-10 Паршина </w:t>
      </w:r>
      <w:proofErr w:type="gramStart"/>
      <w:r>
        <w:rPr>
          <w:rFonts w:ascii="Times New Roman" w:eastAsia="Times New Roman" w:hAnsi="Times New Roman"/>
          <w:sz w:val="16"/>
          <w:szCs w:val="16"/>
          <w:lang w:eastAsia="ru-RU"/>
        </w:rPr>
        <w:t>С.А</w:t>
      </w:r>
      <w:proofErr w:type="gramEnd"/>
    </w:p>
    <w:sectPr w:rsidR="00ED206F">
      <w:pgSz w:w="11906" w:h="16838"/>
      <w:pgMar w:top="568" w:right="850" w:bottom="709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Cambria"/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E18EF"/>
    <w:multiLevelType w:val="multilevel"/>
    <w:tmpl w:val="7E2CF0AE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7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23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6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1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5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560" w:hanging="2160"/>
      </w:pPr>
    </w:lvl>
  </w:abstractNum>
  <w:abstractNum w:abstractNumId="1" w15:restartNumberingAfterBreak="0">
    <w:nsid w:val="5F5C16F0"/>
    <w:multiLevelType w:val="multilevel"/>
    <w:tmpl w:val="2F8437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4B87731"/>
    <w:multiLevelType w:val="multilevel"/>
    <w:tmpl w:val="BBB6B9D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923682501">
    <w:abstractNumId w:val="1"/>
  </w:num>
  <w:num w:numId="2" w16cid:durableId="1379235196">
    <w:abstractNumId w:val="2"/>
  </w:num>
  <w:num w:numId="3" w16cid:durableId="1251507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6F"/>
    <w:rsid w:val="001130F7"/>
    <w:rsid w:val="006E766C"/>
    <w:rsid w:val="00DF4AD2"/>
    <w:rsid w:val="00ED206F"/>
    <w:rsid w:val="00F3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550BA"/>
  <w15:docId w15:val="{098E2C40-8FCA-4722-8285-01EB43A7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872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Noto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"/>
    </w:rPr>
  </w:style>
  <w:style w:type="paragraph" w:styleId="a8">
    <w:name w:val="List Paragraph"/>
    <w:basedOn w:val="a"/>
    <w:uiPriority w:val="34"/>
    <w:qFormat/>
    <w:rsid w:val="00BA4A8A"/>
    <w:pPr>
      <w:ind w:left="720"/>
      <w:contextualSpacing/>
    </w:pPr>
  </w:style>
  <w:style w:type="numbering" w:customStyle="1" w:styleId="a9">
    <w:name w:val="Без списка"/>
    <w:uiPriority w:val="99"/>
    <w:semiHidden/>
    <w:unhideWhenUsed/>
    <w:qFormat/>
  </w:style>
  <w:style w:type="table" w:styleId="aa">
    <w:name w:val="Table Grid"/>
    <w:basedOn w:val="a1"/>
    <w:uiPriority w:val="59"/>
    <w:rsid w:val="004D3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1585</Characters>
  <Application>Microsoft Office Word</Application>
  <DocSecurity>0</DocSecurity>
  <Lines>13</Lines>
  <Paragraphs>3</Paragraphs>
  <ScaleCrop>false</ScaleCrop>
  <Company>JSC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Калиновский Константин Георгиевич</cp:lastModifiedBy>
  <cp:revision>2</cp:revision>
  <dcterms:created xsi:type="dcterms:W3CDTF">2026-10-07T05:48:00Z</dcterms:created>
  <dcterms:modified xsi:type="dcterms:W3CDTF">2026-10-07T05:48:00Z</dcterms:modified>
  <dc:language>ru-RU</dc:language>
</cp:coreProperties>
</file>